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Guide v135: The Deconstruction of Belief</w:t>
      </w:r>
    </w:p>
    <w:p>
      <w:pPr>
        <w:pStyle w:val="BodyText"/>
        <w:bidi w:val="0"/>
        <w:jc w:val="start"/>
        <w:rPr/>
      </w:pPr>
      <w:r>
        <w:rPr>
          <w:rStyle w:val="Emphasis"/>
        </w:rPr>
        <w:t>August 5, 10:20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Part 1: The Collapse of Everything</w:t>
      </w:r>
    </w:p>
    <w:p>
      <w:pPr>
        <w:pStyle w:val="BodyText"/>
        <w:bidi w:val="0"/>
        <w:jc w:val="start"/>
        <w:rPr/>
      </w:pPr>
      <w:r>
        <w:rPr/>
        <w:t>This is the original document where I attempt to write a guide. In this section, I dismantle everything I once believed in. There is one foundational belief—the bedrock upon which all others rest. I have two formulations for it: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much of what I see—or do not see—is not an error of my perception.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believe that I see what I see and do not see what I do not see.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destroy a belief?</w:t>
      </w:r>
      <w:r>
        <w:rPr/>
        <w:br/>
        <w:t xml:space="preserve">It is simple: </w:t>
      </w:r>
      <w:r>
        <w:rPr>
          <w:rStyle w:val="Strong"/>
        </w:rPr>
        <w:t>Realize that: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cannot believe that anything I see—or do not see—is free from the errors of my perception, because I cannot prove it to myself.</w:t>
      </w:r>
      <w:r>
        <w:rPr/>
        <w:t xml:space="preserve"> Everything could be a flaw in how I perceive reality.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Chain of Beliefs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Observations</w:t>
      </w:r>
    </w:p>
    <w:p>
      <w:pPr>
        <w:pStyle w:val="BodyText"/>
        <w:bidi w:val="0"/>
        <w:jc w:val="start"/>
        <w:rPr/>
      </w:pPr>
      <w:r>
        <w:rPr/>
        <w:t>My beliefs about what I perceive (or fail to perceive) form a chain: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much of what I see—or do not see—is not an error of my perception.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I see what I see and do not see what I do not see.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from what I see—or do not see—something follows.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what I see—or do not see—means something.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believe that what I see </w:t>
      </w:r>
      <w:r>
        <w:rPr>
          <w:rStyle w:val="Emphasis"/>
        </w:rPr>
        <w:t>is</w:t>
      </w:r>
      <w:r>
        <w:rPr>
          <w:rStyle w:val="Strong"/>
        </w:rPr>
        <w:t xml:space="preserve"> what exists, and what I do not see </w:t>
      </w:r>
      <w:r>
        <w:rPr>
          <w:rStyle w:val="Emphasis"/>
        </w:rPr>
        <w:t>does not exist</w:t>
      </w:r>
      <w:r>
        <w:rPr>
          <w:rStyle w:val="Strong"/>
        </w:rPr>
        <w:t>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Feelings/Sensations</w:t>
      </w:r>
    </w:p>
    <w:p>
      <w:pPr>
        <w:pStyle w:val="BodyText"/>
        <w:bidi w:val="0"/>
        <w:jc w:val="start"/>
        <w:rPr/>
      </w:pPr>
      <w:r>
        <w:rPr/>
        <w:t>The same structure applies to what I feel: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much of what I feel—or do not feel—is not an error of my perception.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I feel what I feel and do not feel what I do not feel.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from what I feel—or do not feel—something follows.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what I feel—or do not feel—means something.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believe that what I feel </w:t>
      </w:r>
      <w:r>
        <w:rPr>
          <w:rStyle w:val="Emphasis"/>
        </w:rPr>
        <w:t>is</w:t>
      </w:r>
      <w:r>
        <w:rPr>
          <w:rStyle w:val="Strong"/>
        </w:rPr>
        <w:t xml:space="preserve"> what exists, and what I do not feel </w:t>
      </w:r>
      <w:r>
        <w:rPr>
          <w:rStyle w:val="Emphasis"/>
        </w:rPr>
        <w:t>does not exist</w:t>
      </w:r>
      <w:r>
        <w:rPr>
          <w:rStyle w:val="Strong"/>
        </w:rPr>
        <w:t>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Words/Descriptions</w:t>
      </w:r>
    </w:p>
    <w:p>
      <w:pPr>
        <w:pStyle w:val="BodyText"/>
        <w:bidi w:val="0"/>
        <w:jc w:val="start"/>
        <w:rPr/>
      </w:pPr>
      <w:r>
        <w:rPr/>
        <w:t>Beliefs extend to language—the words I use to frame reality: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certain words describe what I see/do not see, feel/do not feel.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from certain words or descriptions, something follows.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 believe that certain words or descriptions </w:t>
      </w:r>
      <w:r>
        <w:rPr>
          <w:rStyle w:val="Emphasis"/>
        </w:rPr>
        <w:t>mean</w:t>
      </w:r>
      <w:r>
        <w:rPr>
          <w:rStyle w:val="Strong"/>
        </w:rPr>
        <w:t xml:space="preserve"> something.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certain words describe what exists and what does not.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believe that certain words or descriptions are my instructions for how to control and alter reality.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 believe that certain words, descriptions, or instructions create a </w:t>
      </w:r>
      <w:r>
        <w:rPr>
          <w:rStyle w:val="Emphasis"/>
        </w:rPr>
        <w:t>reason</w:t>
      </w:r>
      <w:r>
        <w:rPr>
          <w:rStyle w:val="Strong"/>
        </w:rPr>
        <w:t xml:space="preserve">, </w:t>
      </w:r>
      <w:r>
        <w:rPr>
          <w:rStyle w:val="Emphasis"/>
        </w:rPr>
        <w:t>purpose</w:t>
      </w:r>
      <w:r>
        <w:rPr>
          <w:rStyle w:val="Strong"/>
        </w:rPr>
        <w:t xml:space="preserve">, or </w:t>
      </w:r>
      <w:r>
        <w:rPr>
          <w:rStyle w:val="Emphasis"/>
        </w:rPr>
        <w:t>meaning</w:t>
      </w:r>
      <w:r>
        <w:rPr>
          <w:rStyle w:val="Strong"/>
        </w:rPr>
        <w:t xml:space="preserve"> for doing or obtaining something.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 believe that I </w:t>
      </w:r>
      <w:r>
        <w:rPr>
          <w:rStyle w:val="Emphasis"/>
        </w:rPr>
        <w:t>want</w:t>
      </w:r>
      <w:r>
        <w:rPr>
          <w:rStyle w:val="Strong"/>
        </w:rPr>
        <w:t xml:space="preserve">, </w:t>
      </w:r>
      <w:r>
        <w:rPr>
          <w:rStyle w:val="Emphasis"/>
        </w:rPr>
        <w:t>need</w:t>
      </w:r>
      <w:r>
        <w:rPr>
          <w:rStyle w:val="Strong"/>
        </w:rPr>
        <w:t xml:space="preserve">, or </w:t>
      </w:r>
      <w:r>
        <w:rPr>
          <w:rStyle w:val="Emphasis"/>
        </w:rPr>
        <w:t>must</w:t>
      </w:r>
      <w:r>
        <w:rPr>
          <w:rStyle w:val="Strong"/>
        </w:rPr>
        <w:t xml:space="preserve"> do or obtain something.</w:t>
      </w:r>
      <w:r>
        <w:rPr/>
        <w:t xml:space="preserve">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 not just an exercise in skepticism—it is the unraveling of the threads that weave perception, meaning, and action into what we call </w:t>
      </w:r>
      <w:r>
        <w:rPr>
          <w:rStyle w:val="Emphasis"/>
        </w:rPr>
        <w:t>reality</w:t>
      </w:r>
      <w:r>
        <w:rPr/>
        <w:t xml:space="preserve">. Each belief, when examined, reveals its fragility. The question then becomes: </w:t>
      </w:r>
      <w:r>
        <w:rPr>
          <w:rStyle w:val="Strong"/>
        </w:rPr>
        <w:t>What remains when the foundations dissolve?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495</Words>
  <Characters>2112</Characters>
  <CharactersWithSpaces>2555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2026-03-22T19:11:04Z</dcterms:created>
  <dc:creator/>
  <dc:description/>
  <dc:language>ru-RU</dc:language>
  <cp:lastModifiedBy/>
  <dcterms:modified xsi:type="dcterms:W3CDTF">2026-03-22T19:11:09Z</dcterms:modified>
  <cp:revision>2</cp:revision>
  <dc:subject/>
  <dc:title>Calibri</dc:title>
</cp:coreProperties>
</file>